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"https://worldmusicatlas.net/"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https://worldmusicatlas.net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worldmusicatlas.net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